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 viloyat (shahar) iqtisodiy sudiga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(apellyatsiya instansiyasiga)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manzil: ________________________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 tumanlararo iqtisodiy sudi orqali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Apellyant (da’vogar / javobgar):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Tashkilot nomi: 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manzil: ____________________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STIR (INN): ____________, tel: 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Ishda ishtirok etuvchi boshqa shaxslar: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Tashkilot nomi: 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manzil: ____________________, STIR: __________</w:t>
      </w:r>
    </w:p>
    <w:p/>
    <w:p>
      <w:pPr>
        <w:spacing w:after="60" w:befor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APELLYATSIYA SHIKOYATI</w:t>
      </w:r>
    </w:p>
    <w:p>
      <w:pPr>
        <w:spacing w:after="240" w:before="0"/>
        <w:jc w:val="center"/>
      </w:pPr>
      <w:r>
        <w:rPr>
          <w:rFonts w:ascii="Times New Roman" w:hAnsi="Times New Roman" w:eastAsia="Times New Roman"/>
          <w:b w:val="0"/>
          <w:i/>
          <w:sz w:val="22"/>
        </w:rPr>
        <w:t>____________________ tumanlararo iqtisodiy sudining «___» ______ 20__ yildagi hal qiluv qarori (ish № ______) ustidan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 tumanlararo iqtisodiy sudining «___» ______ 20__ yildagi hal qiluv qarori bilan ________________________ o‘rtasidagi ________________________ to‘g‘risidagi iqtisodiy ish ko‘rib chiqilib, quyidagi qaror qabul qilingan: __________________________________.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Mazkur hal qiluv qarori qonuniy va asosli emas deb hisoblaymiz, u bekor qilinishi (o‘zgartirilishi) lozim, quyidagi asoslarga ko‘ra: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Sud tomonidan ish uchun ahamiyatga ega holatlar to‘liq aniqlanmagan, dalillar noto‘g‘ri baholangan hamda moddiy va protsessual huquq normalari buzilgan, xususan: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1) Sud quyidagi holatlarni aniqlamagan yoki noto‘g‘ri aniqlagan: ______________________________________;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2) Ishdagi quyidagi dalillar (shartnoma, dalolatnoma, hisob-faktura va b.) noto‘g‘ri baholangan: 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3) Sud quyidagi moddiy huquq normalarini noto‘g‘ri qo‘llagan/qo‘llamagan: 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4) Quyidagi protsessual huquq normalari buzilgan: __________________________________.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Keltirilgan buzilishlar hal qiluv qarorining qonuniyligi va asosliligiga bevosita ta’sir qiladi hamda uni bekor qilish (o‘zgartirish) uchun asos hisoblanadi.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Yuqoridagilarga asosan va O‘zbekiston Respublikasi Iqtisodiy protsessual kodeksining tegishli moddalari (apellyatsiya shikoyati to‘g‘risidagi normalar)ga muvofiq,</w:t>
      </w:r>
    </w:p>
    <w:p>
      <w:pPr>
        <w:spacing w:after="120" w:befor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S O ‘ R A Y M A N: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____________________ tumanlararo iqtisodiy sudining «___» ______ 20__ yildagi hal qiluv qarorini bekor qilib, ish bo‘yicha yangi qaror qabul qilishni;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yoki hal qiluv qarorini quyidagi qismda o‘zgartirishni: 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to‘langan davlat bojini javobgardan undirishni.</w:t>
      </w:r>
    </w:p>
    <w:p/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Ilovalar: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Apellyatsiya shikoyatining ishda ishtirok etuvchi shaxslar soniga qarab nusxalari (yuborilganligini tasdiqlovchi hujjat bilan);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Shikoyat qilinayotgan hal qiluv qarorining nusxasi;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Davlat boji to‘langanligini tasdiqlovchi to‘lov hujjati;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Apellyant dalillarini tasdiqlovchi hujjatlar nusxalari;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Shikoyatni imzolagan shaxsning vakolatini tasdiqlovchi hujjat (ishonchnoma/buyruq).</w:t>
      </w:r>
    </w:p>
    <w:p/>
    <w:p>
      <w:pPr>
        <w:tabs>
          <w:tab w:pos="9071" w:val="right"/>
        </w:tabs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«____» __________ 20__ y.</w:t>
      </w:r>
      <w:r>
        <w:rPr>
          <w:rFonts w:ascii="Times New Roman" w:hAnsi="Times New Roman" w:eastAsia="Times New Roman"/>
          <w:b w:val="0"/>
          <w:i w:val="0"/>
          <w:sz w:val="24"/>
        </w:rPr>
        <w:tab/>
        <w:t>________________</w:t>
      </w:r>
    </w:p>
    <w:p>
      <w:pPr>
        <w:spacing w:after="120" w:before="0"/>
        <w:jc w:val="right"/>
      </w:pPr>
      <w:r>
        <w:rPr>
          <w:rFonts w:ascii="Times New Roman" w:hAnsi="Times New Roman" w:eastAsia="Times New Roman"/>
          <w:b w:val="0"/>
          <w:i/>
          <w:sz w:val="22"/>
        </w:rPr>
        <w:t>Apellyant vakili (imzo) / ________________ (F.I.Sh.)</w:t>
      </w:r>
    </w:p>
    <w:p>
      <w:pPr>
        <w:spacing w:after="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Eslatma: apellyatsiya shikoyati odatda hal qiluv qarori qabul qilingan kundan boshlab bir oy ichida, birinchi instansiya iqtisodiy sudi orqali beriladi; shikoyat nusxasi boshqa tomonlarga oldindan yuboriladi. Aniq muddat, moddalar va sud nomini amaldagi IPK va ish materiallariga ko‘ra to‘ldiring.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