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befor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XIZMAT KO‘RSATISH SHARTNOMASI</w:t>
      </w:r>
    </w:p>
    <w:p>
      <w:pPr>
        <w:spacing w:after="240" w:before="0"/>
        <w:jc w:val="center"/>
      </w:pPr>
      <w:r>
        <w:rPr>
          <w:rFonts w:ascii="Times New Roman" w:hAnsi="Times New Roman" w:eastAsia="Times New Roman"/>
          <w:b w:val="0"/>
          <w:i w:val="0"/>
          <w:sz w:val="22"/>
        </w:rPr>
        <w:t>№ __________</w:t>
      </w:r>
    </w:p>
    <w:p>
      <w:pPr>
        <w:tabs>
          <w:tab w:pos="9354" w:val="right"/>
        </w:tabs>
        <w:spacing w:after="240"/>
      </w:pPr>
      <w:r>
        <w:rPr>
          <w:rFonts w:ascii="Times New Roman" w:hAnsi="Times New Roman" w:eastAsia="Times New Roman"/>
          <w:b w:val="0"/>
          <w:i w:val="0"/>
          <w:sz w:val="22"/>
        </w:rPr>
        <w:t>______________ sh.</w:t>
      </w:r>
      <w:r>
        <w:rPr>
          <w:rFonts w:ascii="Times New Roman" w:hAnsi="Times New Roman" w:eastAsia="Times New Roman"/>
          <w:b w:val="0"/>
          <w:i w:val="0"/>
          <w:sz w:val="22"/>
        </w:rPr>
        <w:tab/>
        <w:t>«____» __________ 20__ y.</w:t>
      </w:r>
    </w:p>
    <w:p>
      <w:pPr>
        <w:spacing w:after="120" w:befor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______________________________ («Ijrochi» deb ataluvchi yuridik shaxs), bir tomondan, uning nomidan Ustav asosida ish yurituvchi ________________________ (F.I.Sh., lavozimi) va</w:t>
      </w:r>
    </w:p>
    <w:p>
      <w:pPr>
        <w:spacing w:after="120" w:befor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fuqaro ________________________ (F.I.Sh.), pasport (ID-karta): seriya _____ № ________, __________ tomonidan berilgan, JShShIR (PINFL): ______________, yashash manzili: __________________ («Buyurtmachi» deb ataluvchi jismoniy shaxs), ikkinchi tomondan, keyingi o‘rinlarda birgalikda «Tomonlar», alohida esa «Tomon» deb ataluvchilar, quyidagilar to‘g‘risida ushbu shartnomani (keyingi o‘rinlarda — Shartnoma) tuzdilar: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1. SHARTNOMA PREDMETI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1.1. Ushbu Shartnomaga muvofiq Ijrochi Buyurtmachining topshirig‘iga binoan xizmatlar ko‘rsatish (keyingi o‘rinlarda — Xizmatlar) majburiyatini oladi, Buyurtmachi esa ko‘rsatilgan Xizmatlar uchun haq to‘lash majburiyatini oladi.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1.2. Ko‘rsatiladigan Xizmatlarning turi, hajmi va mazmuni ushbu Shartnomaning ajralmas qismi bo‘lgan Texnik topshiriq (Ilova № 1) va/yoki Tomonlar imzolagan qo‘shimcha kelishuvlarda belgilanadi.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1.3. Xizmatlarni ko‘rsatish muddati: boshlanishi — ______________, tugashi — ______________. Muddatlar Tomonlarning yozma kelishuviga ko‘ra o‘zgartirilishi mumkin.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1.4. Ijrochi Xizmatlarni shaxsan yoki Buyurtmachining roziligi bilan uchinchi shaxslarni jalb qilgan holda ko‘rsatishga haqli. Bunda Ijrochi jalb qilingan shaxslarning harakatlari uchun javob beradi.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2. SHARTNOMA NARXI VA TO‘LOV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2.1. Ushbu Shartnoma bo‘yicha Xizmatlarning umumiy qiymati __________________ (________________________) so‘mni tashkil etadi, shu jumladan QQS ______% miqdorida / QQSsiz (keraksizini o‘chiring).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2.2. Buyurtmachi Xizmatlar uchun quyidagi tartibda haq to‘laydi: oldindan to‘lov ______% miqdorida; qolgan qismi esa Xizmatlar ko‘rsatilib, bajarilgan ishlar dalolatnomasi imzolangandan so‘ng ____ kun ichida.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2.3. To‘lov Buyurtmachi tomonidan naqd pul shaklida kassaga / Ijrochining hisob-raqamiga pul o‘tkazish (plastik karta orqali) yo‘li bilan milliy valyutada (so‘mda) amalga oshiriladi (keraksizini o‘chiring).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2.4. Qonunchilikda nazarda tutilgan hollarda jismoniy shaxsning daromadidan soliqlar Ijrochi (soliq agenti) tomonidan ushlab qolinadi va byudjetga o‘tkaziladi.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2.5. Shartnoma narxi Tomonlarning yozma qo‘shimcha kelishuvi asosida o‘zgartirilishi mumkin.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3. TOMONLARNING HUQUQ VA MAJBURIYATLARI</w:t>
      </w:r>
    </w:p>
    <w:p>
      <w:pPr>
        <w:spacing w:after="60" w:before="0"/>
        <w:jc w:val="both"/>
      </w:pPr>
      <w:r>
        <w:rPr>
          <w:rFonts w:ascii="Times New Roman" w:hAnsi="Times New Roman" w:eastAsia="Times New Roman"/>
          <w:b/>
          <w:i w:val="0"/>
          <w:sz w:val="22"/>
        </w:rPr>
        <w:t>3.1. Ijrochining majburiyatlari: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3.1.1. Xizmatlarni ushbu Shartnoma va Texnik topshiriq shartlariga muvofiq, sifatli va o‘z vaqtida ko‘rsatish.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3.1.2. Buyurtmachini Xizmatlarni ko‘rsatish jarayoni to‘g‘risida o‘z vaqtida xabardor qilish.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3.1.3. Xizmatlar ko‘rsatilgach, Buyurtmachiga bajarilgan ishlar (ko‘rsatilgan xizmatlar) dalolatnomasini taqdim etish.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3.1.4. Buyurtmachining shaxsiy ma’lumotlari maxfiyligini qonunchilikka muvofiq ta’minlash.</w:t>
      </w:r>
    </w:p>
    <w:p>
      <w:pPr>
        <w:spacing w:after="60" w:before="0"/>
        <w:jc w:val="both"/>
      </w:pPr>
      <w:r>
        <w:rPr>
          <w:rFonts w:ascii="Times New Roman" w:hAnsi="Times New Roman" w:eastAsia="Times New Roman"/>
          <w:b/>
          <w:i w:val="0"/>
          <w:sz w:val="22"/>
        </w:rPr>
        <w:t>3.2. Buyurtmachining majburiyatlari: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3.2.1. Xizmatlarni ko‘rsatish uchun zarur bo‘lgan ma’lumot va hujjatlarni Ijrochiga o‘z vaqtida taqdim etish.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3.2.2. Ko‘rsatilgan Xizmatlarni qabul qilish va ushbu Shartnomada belgilangan tartibda haq to‘lash.</w:t>
      </w:r>
    </w:p>
    <w:p>
      <w:pPr>
        <w:spacing w:after="60" w:before="0"/>
        <w:jc w:val="both"/>
      </w:pPr>
      <w:r>
        <w:rPr>
          <w:rFonts w:ascii="Times New Roman" w:hAnsi="Times New Roman" w:eastAsia="Times New Roman"/>
          <w:b/>
          <w:i w:val="0"/>
          <w:sz w:val="22"/>
        </w:rPr>
        <w:t>3.3. Tomonlarning huquqlari: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3.3.1. Buyurtmachi Ijrochining faoliyatiga aralashmagan holda Xizmatlarni ko‘rsatish borishini nazorat qilishga haqli.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3.3.2. Ijrochi Xizmatlarni ko‘rsatish uchun zarur ma’lumotlarni talab qilishga va belgilangan haqni o‘z vaqtida olishga haqli.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4. XIZMATLARNI QABUL QILISH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4.1. Xizmatlar ko‘rsatilgach, Ijrochi Buyurtmachiga bajarilgan ishlar (ko‘rsatilgan xizmatlar) dalolatnomasini ikki nusxada taqdim etadi.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4.2. Buyurtmachi Dalolatnomani olgan kundan boshlab ____ (____) kun ichida uni imzolashi yoki asoslantirilgan yozma rad javobini taqdim etishi shart.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4.3. Belgilangan muddatda imzolangan Dalolatnoma yoki rad javobi taqdim etilmasa, Xizmatlar to‘liq va sifatli ko‘rsatilgan hamda qabul qilingan hisoblanadi.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5. TOMONLARNING JAVOBGARLIGI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5.1. Majburiyatlar bajarilmagan yoki lozim darajada bajarilmagan taqdirda, Tomonlar O‘zbekiston Respublikasi qonunchiligiga va ushbu Shartnomaga muvofiq javobgar bo‘ladilar.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5.2. To‘lov muddati buzilgan taqdirda, Buyurtmachi har bir kechiktirilgan kun uchun to‘lanmagan summaning ____% miqdorida penya to‘laydi, biroq umumiy summa qarz miqdorining ____% dan oshmasligi lozim.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5.3. Xizmatlarni ko‘rsatish muddati buzilgan taqdirda, Ijrochi har bir kechiktirilgan kun uchun Xizmatlar qiymatining ____% miqdorida penya to‘laydi.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5.4. Penya (jarima)ni to‘lash Tomonlarni majburiyatlarni bajarishdan ozod etmaydi.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6. YENGIB BO‘LMAYDIGAN KUCH HOLATLARI (FORS-MAJOR)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6.1. Tomonlar majburiyatlarini bajarmaganlik uchun javobgarlikdan ozod etiladi, agar bu yengib bo‘lmaydigan kuch holatlari (tabiiy ofatlar, urush, favqulodda holat, davlat organlarining harakatlari va boshqalar) natijasida yuzaga kelgan bo‘lsa.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6.2. Bunday holat yuzaga kelgan Tomon ikkinchi Tomonni ____ kun ichida yozma xabardor qilishi shart.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7. NIZOLARNI HAL ETISH TARTIBI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7.1. Yuzaga keladigan barcha nizolar Tomonlar tomonidan muzokaralar va da’vo (pretenziya) tartibida hal etiladi.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7.2. Kelishuvga erishilmagan taqdirda, nizo O‘zbekiston Respublikasi qonunchiligiga muvofiq tegishli sudda ko‘rib chiqiladi.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8. SHARTNOMANING AMAL QILISH MUDDATI VA UNI BEKOR QILISH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8.1. Ushbu Shartnoma Tomonlar imzolagan paytdan kuchga kiradi va ______________ gacha / Tomonlar majburiyatlarini to‘liq bajargunga qadar amal qiladi.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8.2. Shartnoma Tomonlarning o‘zaro yozma kelishuviga ko‘ra bekor qilinishi mumkin. Har bir Tomon ikkinchi Tomonni kamida ____ (____) kun oldin yozma ogohlantirgan holda Shartnomani bir tomonlama bekor qilishga haqli.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9. BOSHQA SHARTLAR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9.1. O‘zgartirish va qo‘shimchalar faqat yozma shaklda, Tomonlar imzolagan taqdirdagina haqiqiy hisoblanadi.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9.2. Nazarda tutilmagan masalalar O‘zbekiston Respublikasi amaldagi qonunchiligiga muvofiq tartibga solinadi.</w:t>
      </w:r>
    </w:p>
    <w:p>
      <w:pPr>
        <w:spacing w:after="10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9.3. Ushbu Shartnoma bir xil yuridik kuchga ega ikki nusxada, har bir Tomon uchun bittadan, davlat tilida tuzildi.</w:t>
      </w:r>
    </w:p>
    <w:p>
      <w:pPr>
        <w:spacing w:before="24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10. TOMONLARNING REKVIZITLARI VA IMZOLARI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IJROCHI (yuridik shaxs):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BUYURTMACHI (jismoniy shaxs):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Tashkilot nomi: 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F.I.Sh.: __________________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Manzil: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Pasport (ID): seriya ______ № 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STIR (INN): 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JShShIR (PINFL): 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H/r (r/s): 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Yashash manzili: 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Bank: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Karta / hisob raqami: 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MFO: 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Tel: ____________________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Tel: ____________________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____________ /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____________ /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/>
                <w:sz w:val="22"/>
              </w:rPr>
              <w:t>(imzo)          (F.I.Sh.)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/>
                <w:sz w:val="22"/>
              </w:rPr>
              <w:t>(imzo)          (F.I.Sh.)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M.O‘. (muhr o‘rni)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 xml:space="preserve"> </w:t>
            </w:r>
          </w:p>
        </w:tc>
      </w:tr>
    </w:tbl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